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Программа</w:t>
      </w: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по повышению результативности деятельности органов местного самоуправления и решению выявленных в ходе анализа проблем, связанных с низкой оценкой населения</w:t>
      </w:r>
      <w:r w:rsidR="00B9408B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</w:t>
      </w:r>
      <w:r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на </w:t>
      </w:r>
      <w:r w:rsidR="00B9408B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202</w:t>
      </w:r>
      <w:r w:rsidR="005573F5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2</w:t>
      </w:r>
      <w:r w:rsidR="00B9408B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год  В</w:t>
      </w:r>
      <w:r w:rsidR="001F6D32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арненского</w:t>
      </w:r>
      <w:r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муниципального района Челябинской области</w:t>
      </w: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Паспорт программы</w:t>
      </w: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510"/>
        <w:gridCol w:w="6061"/>
      </w:tblGrid>
      <w:tr w:rsidR="00CF2888" w:rsidRPr="00CF2888" w:rsidTr="00CF2888"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Наименование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55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«Повышение результативности деятельности органов местного самоуправления 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Челябинской области на 20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5573F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Срок и этапы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7772E4" w:rsidRDefault="00CF2888" w:rsidP="00557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02</w:t>
            </w:r>
            <w:r w:rsidR="005573F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, реализация Программы предусмотрена в </w:t>
            </w:r>
            <w:r w:rsidR="007772E4" w:rsidRP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 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val="en-US" w:eastAsia="ru-RU"/>
              </w:rPr>
              <w:t>I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1F6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Глава 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–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К.Ю.Моисеев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Формулировка проблемы (краткое описание)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8B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Низкая оценка населением работы органов местного самоуправления </w:t>
            </w:r>
            <w:r w:rsidR="008B4D4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CF2888" w:rsidRPr="005711C6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B940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Повышение результативности деятельности органов местного самоуправления </w:t>
            </w:r>
            <w:r w:rsidR="008B4D4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муниципального района Челябинской области на </w:t>
            </w:r>
            <w:r w:rsidR="005573F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2022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Основные 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5711C6">
            <w:pPr>
              <w:spacing w:after="0" w:line="240" w:lineRule="auto"/>
              <w:rPr>
                <w:rFonts w:ascii="Georgia" w:eastAsia="Times New Roman" w:hAnsi="Georgia" w:cs="Times New Roman"/>
                <w:color w:val="304855"/>
                <w:sz w:val="18"/>
                <w:szCs w:val="18"/>
                <w:lang w:eastAsia="ru-RU"/>
              </w:rPr>
            </w:pPr>
            <w:r w:rsidRPr="005711C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Создание и внедрение управленческих механизмов, обеспечивающих повышение эффективности работы органов местного самоуправления</w:t>
            </w:r>
          </w:p>
        </w:tc>
      </w:tr>
      <w:tr w:rsidR="00CF2888" w:rsidRPr="00CF2888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Ожидаемые результаты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 концу 202</w:t>
            </w:r>
            <w:r w:rsidR="0046344D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года будут достигнуты следующие результаты реализации Программы: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-доля респондентов, удовлетворенных деятельностью Главы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 – </w:t>
            </w:r>
            <w:r w:rsidR="00502F9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%;</w:t>
            </w:r>
          </w:p>
          <w:p w:rsidR="00DB292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-доля респондентов, удовлетворенных качеством автомобильных дор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ог (</w:t>
            </w:r>
            <w:proofErr w:type="gramStart"/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 – </w:t>
            </w:r>
            <w:r w:rsidR="005573F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6</w:t>
            </w:r>
            <w:r w:rsidR="00DB292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%;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</w:tbl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:rsidR="00502F9E" w:rsidRDefault="00502F9E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Целевые показатели Программы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943"/>
        <w:gridCol w:w="2410"/>
        <w:gridCol w:w="1559"/>
        <w:gridCol w:w="1418"/>
        <w:gridCol w:w="1241"/>
      </w:tblGrid>
      <w:tr w:rsidR="00CF2888" w:rsidRPr="00CF2888" w:rsidTr="00EE6EBA"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Показатель (единицы измерения)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Предыдущий период</w:t>
            </w:r>
          </w:p>
          <w:p w:rsidR="00CF2888" w:rsidRPr="00CF2888" w:rsidRDefault="00CF2888" w:rsidP="00A0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(20</w:t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A0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Отчетный период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202</w:t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EE6EBA" w:rsidRPr="00CF2888" w:rsidTr="00EE6EBA">
        <w:trPr>
          <w:trHeight w:val="397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E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EE6EBA" w:rsidP="00E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A0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E6EBA" w:rsidRPr="00CF2888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</w:p>
        </w:tc>
      </w:tr>
      <w:tr w:rsidR="00EE6EBA" w:rsidRPr="00CF2888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деятельностью Главы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A01C15">
            <w:pPr>
              <w:tabs>
                <w:tab w:val="left" w:pos="525"/>
                <w:tab w:val="center" w:pos="77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ab/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53,23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9455BB" w:rsidP="0094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9455BB" w:rsidP="00A0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</w:t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9455B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50,0</w:t>
            </w:r>
          </w:p>
        </w:tc>
      </w:tr>
      <w:tr w:rsidR="00EE6EBA" w:rsidRPr="00CF2888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качеством автомобильных дорог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A01C15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28,23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A01C15" w:rsidP="0094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6EBA" w:rsidRPr="00CF2888" w:rsidRDefault="00A01C15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36,43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EBA" w:rsidRPr="00CF2888" w:rsidRDefault="00A01C15" w:rsidP="000F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="000F17D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6,5</w:t>
            </w:r>
          </w:p>
        </w:tc>
      </w:tr>
    </w:tbl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lastRenderedPageBreak/>
        <w:t>План мероприятий Программы на 20</w:t>
      </w:r>
      <w:r w:rsidR="00DB292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2</w:t>
      </w:r>
      <w:r w:rsidR="00FD43EA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2</w:t>
      </w: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 xml:space="preserve"> год</w:t>
      </w:r>
    </w:p>
    <w:tbl>
      <w:tblPr>
        <w:tblW w:w="98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27"/>
        <w:gridCol w:w="992"/>
        <w:gridCol w:w="992"/>
        <w:gridCol w:w="284"/>
        <w:gridCol w:w="709"/>
        <w:gridCol w:w="1417"/>
        <w:gridCol w:w="142"/>
        <w:gridCol w:w="1932"/>
        <w:gridCol w:w="194"/>
      </w:tblGrid>
      <w:tr w:rsidR="008B46DC" w:rsidRPr="00CF2888" w:rsidTr="000F17D1"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Сроки исполнения 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Показатель (единицы измерения)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Целевое значение показателя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Ожидаемый результат реализации мероприятий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8B46DC" w:rsidRPr="00CF2888" w:rsidTr="000F17D1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6</w:t>
            </w:r>
          </w:p>
        </w:tc>
      </w:tr>
      <w:tr w:rsidR="00CF2888" w:rsidRPr="00CF2888" w:rsidTr="000F17D1">
        <w:tc>
          <w:tcPr>
            <w:tcW w:w="98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8B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Деятельность Главы 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</w:tr>
      <w:tr w:rsidR="008B46DC" w:rsidRPr="00CF2888" w:rsidTr="000F17D1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777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Проведение встреч Главы 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муниципального района, его заместителей и руководителей структурных подразделений с жителями 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9455B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.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деятельностью Главы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CF2888" w:rsidRPr="00CF2888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оля респондентов, удовлетворенных деятельностью Администрации (</w:t>
            </w:r>
            <w:proofErr w:type="gramStart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 202</w:t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 202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:rsidR="00CF2888" w:rsidRPr="00CF2888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6A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ыявление и решение актуальных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про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блем жителей населенных пунктов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0F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</w:t>
            </w:r>
            <w:r w:rsidR="007557B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по связям с общественностью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="000F17D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дминистрации 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B46DC" w:rsidRPr="00CF2888" w:rsidTr="000F17D1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0EF" w:rsidRDefault="006A30EF" w:rsidP="006A3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6A30EF" w:rsidRPr="00CF2888" w:rsidRDefault="006A30EF" w:rsidP="006A3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Личный приём граждан Главой Варненского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7CB" w:rsidRPr="00CF2888" w:rsidRDefault="00DB2928" w:rsidP="0060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 в теч</w:t>
            </w:r>
            <w:r w:rsidR="006007CB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ение года</w:t>
            </w:r>
          </w:p>
          <w:p w:rsidR="006A30EF" w:rsidRPr="00CF2888" w:rsidRDefault="006A30EF" w:rsidP="0060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0EF" w:rsidRPr="00CF2888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0EF" w:rsidRPr="00CF2888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0EF" w:rsidRPr="00CF2888" w:rsidRDefault="00A22874" w:rsidP="006A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Принятие решений по поступившим обращениям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0EF" w:rsidRPr="00636BC1" w:rsidRDefault="007557B6" w:rsidP="00777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</w:t>
            </w:r>
            <w:r w:rsidR="00636BC1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тдел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по связям с общественностью</w:t>
            </w:r>
            <w:r w:rsidR="008B46D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администрации 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ВМР</w:t>
            </w:r>
          </w:p>
        </w:tc>
      </w:tr>
      <w:tr w:rsidR="008B46DC" w:rsidRPr="00CF2888" w:rsidTr="000F17D1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7CB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Информирование населения через СМИ о деятельности Главы </w:t>
            </w:r>
            <w:r w:rsidR="006007C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 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 администрации ВМР</w:t>
            </w:r>
          </w:p>
          <w:p w:rsidR="006007CB" w:rsidRDefault="006007CB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636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Организация брифингов с участием Главы </w:t>
            </w:r>
            <w:r w:rsidR="00636BC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района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 утвержденным графиком.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DB292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60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Получение населением  </w:t>
            </w:r>
            <w:r w:rsidR="008B46D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           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актуальной информации о текущей деятельности Главы района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A22874" w:rsidP="00E21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 по связям с общественностью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Администрации 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proofErr w:type="gramStart"/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ници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пального</w:t>
            </w:r>
            <w:proofErr w:type="gramEnd"/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район </w:t>
            </w:r>
          </w:p>
        </w:tc>
      </w:tr>
      <w:tr w:rsidR="008B46DC" w:rsidRPr="00CF2888" w:rsidTr="000F17D1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Обеспечение информационной открытости деятельности Главы 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 муниципального района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:</w:t>
            </w:r>
          </w:p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-размещение в доступной для граждан форме аналитических материалов о социально-экономическом развитии района, «Бюджет для граждан» и пр. (в рамках реализации положений Федерального закона от 09.02.2009г. № 8-ФЗ «Об обеспечении доступа к информации о деятельности органов государственной власти и местного самоуправления»)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DB292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8444F" w:rsidP="00C84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информатизационных технологий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отдел по связям с общественностью администрации Варненского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B46DC" w:rsidRPr="00CF2888" w:rsidTr="000F17D1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</w:tr>
      <w:tr w:rsidR="008B46DC" w:rsidRPr="00CF2888" w:rsidTr="000F17D1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8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Организация работы 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раздела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«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интернет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приёмная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» на официальном сайте Администрации 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3A5492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8444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Принятие решений </w:t>
            </w:r>
            <w:r w:rsidR="00636BC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 поступившим обращениям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A22874" w:rsidP="000F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</w:t>
            </w:r>
            <w:r w:rsidR="008A3FD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 связям с общественностью</w:t>
            </w:r>
            <w:bookmarkStart w:id="0" w:name="_GoBack"/>
            <w:bookmarkEnd w:id="0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="000F17D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дминистраци</w:t>
            </w:r>
            <w:r w:rsidR="006E3D5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8B46DC" w:rsidRPr="00CF2888" w:rsidTr="000F17D1"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CF2888" w:rsidRPr="00CF2888" w:rsidTr="000F17D1">
        <w:tc>
          <w:tcPr>
            <w:tcW w:w="98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Качество автомобильных дорог</w:t>
            </w:r>
          </w:p>
        </w:tc>
      </w:tr>
      <w:tr w:rsidR="008B46DC" w:rsidRPr="00CF2888" w:rsidTr="000F17D1">
        <w:trPr>
          <w:gridAfter w:val="1"/>
          <w:wAfter w:w="194" w:type="dxa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72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Проведение ежегодной оценки состояния дорог в </w:t>
            </w:r>
            <w:proofErr w:type="spellStart"/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Варненском</w:t>
            </w:r>
            <w:proofErr w:type="spellEnd"/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муниципальном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3A5492" w:rsidP="00FD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Доля респондентов, удовлетворенных качеством автомобильных дорог (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 от числа опрошенных)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634D64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202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:rsidR="00CF2888" w:rsidRPr="00CF2888" w:rsidRDefault="00FD43EA" w:rsidP="003A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36,5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1410AC" w:rsidP="00FD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отдел</w:t>
            </w:r>
            <w:r w:rsidR="00BF22F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строительства и 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инфраструктуры</w:t>
            </w:r>
            <w:r w:rsidR="00BF22F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администрации Варненского муниципального района</w:t>
            </w:r>
          </w:p>
        </w:tc>
      </w:tr>
      <w:tr w:rsidR="008B46DC" w:rsidRPr="00CF2888" w:rsidTr="000F17D1">
        <w:trPr>
          <w:gridAfter w:val="1"/>
          <w:wAfter w:w="194" w:type="dxa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Проведение мониторинга обращений граждан по необходимости ремонта, капитального ремонта, реконструкции и 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строительства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3A5492" w:rsidP="00FD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0F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организационной и контрольной работы </w:t>
            </w:r>
            <w:r w:rsidR="000F17D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дминистраци</w:t>
            </w:r>
            <w:r w:rsidR="006E3D5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 </w:t>
            </w:r>
            <w:r w:rsidR="00A2287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B46DC" w:rsidRPr="00CF2888" w:rsidTr="000F17D1">
        <w:trPr>
          <w:gridAfter w:val="1"/>
          <w:wAfter w:w="194" w:type="dxa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Реализация </w:t>
            </w:r>
            <w:r w:rsidR="004B2DD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МП                             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«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Содержание, р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емонт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 капитальный ремонт автомобильных дорог общего пользования Варненского муниципального района Челябинской области</w:t>
            </w:r>
            <w:proofErr w:type="gramStart"/>
            <w:r w:rsidR="00E2073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»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.</w:t>
            </w:r>
            <w:r w:rsidR="004B2DD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, </w:t>
            </w:r>
            <w:proofErr w:type="gramEnd"/>
            <w:r w:rsidR="004B2DD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МП «Развитие дорожного хозяйства Варненского муниципального района  Челябинской области»</w:t>
            </w:r>
          </w:p>
          <w:p w:rsidR="00CF2888" w:rsidRPr="00CF2888" w:rsidRDefault="00CF2888" w:rsidP="00FD4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Своевременное внесение изменений в перечень мероприятий, корректировка объемов финансирования  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854DF" w:rsidP="00FD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888" w:rsidRPr="00CF2888" w:rsidRDefault="001410AC" w:rsidP="0014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отдел</w:t>
            </w:r>
            <w:r w:rsidR="0097478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строительства 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 инфраструктуры</w:t>
            </w:r>
            <w:r w:rsidR="0097478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администрации Варненского муниципального района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BF22F6" w:rsidRPr="00CF2888" w:rsidTr="000F17D1">
        <w:tc>
          <w:tcPr>
            <w:tcW w:w="98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2F6" w:rsidRPr="00CF2888" w:rsidRDefault="00BF22F6" w:rsidP="00897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</w:tr>
    </w:tbl>
    <w:p w:rsidR="00576CA8" w:rsidRDefault="00576CA8"/>
    <w:sectPr w:rsidR="00576CA8" w:rsidSect="00FD2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2888"/>
    <w:rsid w:val="000F17D1"/>
    <w:rsid w:val="0012185F"/>
    <w:rsid w:val="001410AC"/>
    <w:rsid w:val="001516D1"/>
    <w:rsid w:val="00171305"/>
    <w:rsid w:val="001F6D32"/>
    <w:rsid w:val="00295BB7"/>
    <w:rsid w:val="002D1195"/>
    <w:rsid w:val="003A5492"/>
    <w:rsid w:val="0046344D"/>
    <w:rsid w:val="004B2DD7"/>
    <w:rsid w:val="00502F9E"/>
    <w:rsid w:val="005573F5"/>
    <w:rsid w:val="005711C6"/>
    <w:rsid w:val="00576CA8"/>
    <w:rsid w:val="006007CB"/>
    <w:rsid w:val="00634D64"/>
    <w:rsid w:val="00636BC1"/>
    <w:rsid w:val="006A30EF"/>
    <w:rsid w:val="006E3D59"/>
    <w:rsid w:val="00727118"/>
    <w:rsid w:val="007557B6"/>
    <w:rsid w:val="007772E4"/>
    <w:rsid w:val="0085463C"/>
    <w:rsid w:val="008A3FD8"/>
    <w:rsid w:val="008B46DC"/>
    <w:rsid w:val="008B4D49"/>
    <w:rsid w:val="008D1FBA"/>
    <w:rsid w:val="009455BB"/>
    <w:rsid w:val="0097478F"/>
    <w:rsid w:val="009F1100"/>
    <w:rsid w:val="00A01C15"/>
    <w:rsid w:val="00A22874"/>
    <w:rsid w:val="00B9408B"/>
    <w:rsid w:val="00BF22F6"/>
    <w:rsid w:val="00C8444F"/>
    <w:rsid w:val="00C854DF"/>
    <w:rsid w:val="00CF2888"/>
    <w:rsid w:val="00D76720"/>
    <w:rsid w:val="00DB2928"/>
    <w:rsid w:val="00E20738"/>
    <w:rsid w:val="00E218E0"/>
    <w:rsid w:val="00E44D07"/>
    <w:rsid w:val="00EE6EBA"/>
    <w:rsid w:val="00FD2340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2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2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F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90C4A5A-3DB1-4223-A4A7-476ADC6D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KomEk</dc:creator>
  <cp:lastModifiedBy>Komekshef</cp:lastModifiedBy>
  <cp:revision>43</cp:revision>
  <cp:lastPrinted>2018-05-30T06:41:00Z</cp:lastPrinted>
  <dcterms:created xsi:type="dcterms:W3CDTF">2018-05-07T11:45:00Z</dcterms:created>
  <dcterms:modified xsi:type="dcterms:W3CDTF">2022-05-13T06:08:00Z</dcterms:modified>
</cp:coreProperties>
</file>